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74E" w:rsidRDefault="006B474E" w:rsidP="006733E0">
      <w:bookmarkStart w:id="0" w:name="_GoBack"/>
      <w:bookmarkEnd w:id="0"/>
      <w:r>
        <w:t>Name</w:t>
      </w:r>
    </w:p>
    <w:p w:rsidR="006B474E" w:rsidRDefault="006B474E" w:rsidP="006733E0">
      <w:r>
        <w:t>Professor</w:t>
      </w:r>
    </w:p>
    <w:p w:rsidR="006B474E" w:rsidRDefault="006B474E" w:rsidP="006733E0">
      <w:r>
        <w:t xml:space="preserve">Title </w:t>
      </w:r>
    </w:p>
    <w:p w:rsidR="000F7EA9" w:rsidRDefault="006B474E" w:rsidP="006733E0">
      <w:r>
        <w:t>Date</w:t>
      </w:r>
    </w:p>
    <w:p w:rsidR="006B474E" w:rsidRPr="000F7EA9" w:rsidRDefault="006B474E" w:rsidP="000F7EA9">
      <w:pPr>
        <w:jc w:val="center"/>
      </w:pPr>
      <w:r w:rsidRPr="000F7EA9">
        <w:t>Journal Entry</w:t>
      </w:r>
    </w:p>
    <w:p w:rsidR="006B474E" w:rsidRPr="005F5AE9" w:rsidRDefault="005927C6" w:rsidP="000F7EA9">
      <w:pPr>
        <w:ind w:firstLine="720"/>
        <w:rPr>
          <w:b/>
        </w:rPr>
      </w:pPr>
      <w:r w:rsidRPr="005F5AE9">
        <w:rPr>
          <w:b/>
        </w:rPr>
        <w:t>Importance of Redistricting for a Voter</w:t>
      </w:r>
    </w:p>
    <w:p w:rsidR="005927C6" w:rsidRDefault="005927C6" w:rsidP="000F7EA9">
      <w:pPr>
        <w:ind w:firstLine="720"/>
      </w:pPr>
      <w:r>
        <w:t xml:space="preserve">This helps to influence political force. </w:t>
      </w:r>
      <w:r w:rsidR="0096370D">
        <w:t>It represents different communities to their authoritative bodies. It can represent the minority to have a fair shot as the majority.</w:t>
      </w:r>
      <w:r>
        <w:t xml:space="preserve"> It figures out which party controls the Senate and state and nearby government</w:t>
      </w:r>
      <w:r w:rsidR="00784F9B">
        <w:t xml:space="preserve"> (Cohn</w:t>
      </w:r>
      <w:r w:rsidR="00D770DF">
        <w:t xml:space="preserve"> et al</w:t>
      </w:r>
      <w:r w:rsidR="00784F9B">
        <w:t xml:space="preserve"> 32)</w:t>
      </w:r>
      <w:r>
        <w:t xml:space="preserve">.  It has an immediate bearing on what makes the difference </w:t>
      </w:r>
      <w:r w:rsidR="00934EA8">
        <w:t>in</w:t>
      </w:r>
      <w:r>
        <w:t xml:space="preserve"> a lawmaking body and which to overlook. </w:t>
      </w:r>
    </w:p>
    <w:p w:rsidR="0096370D" w:rsidRPr="005F5AE9" w:rsidRDefault="0096370D" w:rsidP="000F7EA9">
      <w:pPr>
        <w:ind w:firstLine="720"/>
        <w:rPr>
          <w:b/>
        </w:rPr>
      </w:pPr>
      <w:r w:rsidRPr="005F5AE9">
        <w:rPr>
          <w:b/>
        </w:rPr>
        <w:t>How Redistricting helps the Voices of the Voters to be heard</w:t>
      </w:r>
    </w:p>
    <w:p w:rsidR="0096370D" w:rsidRDefault="0096370D" w:rsidP="000F7EA9">
      <w:pPr>
        <w:ind w:firstLine="720"/>
      </w:pPr>
      <w:r>
        <w:t>Redistricting helps the voices of the voters to be heard. They can have an equal representation despite their races as they can elect leaders to represent them.</w:t>
      </w:r>
    </w:p>
    <w:p w:rsidR="0096370D" w:rsidRPr="005F5AE9" w:rsidRDefault="0096370D" w:rsidP="000F7EA9">
      <w:pPr>
        <w:ind w:left="720"/>
        <w:rPr>
          <w:b/>
        </w:rPr>
      </w:pPr>
      <w:r w:rsidRPr="005F5AE9">
        <w:rPr>
          <w:b/>
        </w:rPr>
        <w:t>Whether Redistricting Policy is featured on the Nightly News like other Political stories</w:t>
      </w:r>
    </w:p>
    <w:p w:rsidR="005F5AE9" w:rsidRPr="000F7EA9" w:rsidRDefault="00B6143E" w:rsidP="000F7EA9">
      <w:pPr>
        <w:ind w:firstLine="720"/>
      </w:pPr>
      <w:r>
        <w:t>They are not featured since they are intended to</w:t>
      </w:r>
      <w:r w:rsidR="00934EA8">
        <w:t xml:space="preserve"> be seen an unfair policy for</w:t>
      </w:r>
      <w:r>
        <w:t xml:space="preserve"> other inferior political stories. This is because they are used to intimidate those individuals who are genuinely concerned about the minority or persons of color.</w:t>
      </w:r>
    </w:p>
    <w:p w:rsidR="00B6143E" w:rsidRPr="005F5AE9" w:rsidRDefault="00B6143E" w:rsidP="000F7EA9">
      <w:pPr>
        <w:ind w:firstLine="720"/>
        <w:rPr>
          <w:b/>
        </w:rPr>
      </w:pPr>
      <w:r w:rsidRPr="005F5AE9">
        <w:rPr>
          <w:b/>
        </w:rPr>
        <w:t>How to know if one lives in a Gerrymandered District</w:t>
      </w:r>
    </w:p>
    <w:p w:rsidR="00543F4C" w:rsidRDefault="00543F4C" w:rsidP="000F7EA9">
      <w:pPr>
        <w:ind w:firstLine="720"/>
      </w:pPr>
      <w:r>
        <w:lastRenderedPageBreak/>
        <w:t xml:space="preserve">Gerrymandering happens all the time and politicians have used this tactic for their advantage. One can know if they live in a Gerrymandered district </w:t>
      </w:r>
      <w:r w:rsidR="00934EA8">
        <w:t>by checking the computer-</w:t>
      </w:r>
      <w:r>
        <w:t xml:space="preserve">drawn district and relating it to the redrawn districts </w:t>
      </w:r>
      <w:r w:rsidR="00934EA8">
        <w:t>which shows a very big difference in</w:t>
      </w:r>
      <w:r>
        <w:t xml:space="preserve"> density</w:t>
      </w:r>
      <w:r w:rsidR="00784F9B">
        <w:t xml:space="preserve"> (Hernandez 35)</w:t>
      </w:r>
      <w:r>
        <w:t>.</w:t>
      </w:r>
    </w:p>
    <w:p w:rsidR="00543F4C" w:rsidRPr="005F5AE9" w:rsidRDefault="006F0D42" w:rsidP="000F7EA9">
      <w:pPr>
        <w:ind w:firstLine="720"/>
        <w:rPr>
          <w:b/>
        </w:rPr>
      </w:pPr>
      <w:r w:rsidRPr="005F5AE9">
        <w:rPr>
          <w:b/>
        </w:rPr>
        <w:t>Define Reapportionment, Redistricting</w:t>
      </w:r>
      <w:r w:rsidR="00934EA8">
        <w:rPr>
          <w:b/>
        </w:rPr>
        <w:t>,</w:t>
      </w:r>
      <w:r w:rsidRPr="005F5AE9">
        <w:rPr>
          <w:b/>
        </w:rPr>
        <w:t xml:space="preserve"> and Gerrymandering</w:t>
      </w:r>
    </w:p>
    <w:p w:rsidR="006F0D42" w:rsidRDefault="006F0D42" w:rsidP="000F7EA9">
      <w:pPr>
        <w:ind w:firstLine="720"/>
      </w:pPr>
      <w:r>
        <w:t xml:space="preserve">Reapportionment is the relocation of delegates relatively among states as per changes in population circulation. Redistricting </w:t>
      </w:r>
      <w:r w:rsidR="00353B58">
        <w:t xml:space="preserve">is the redrawing of congressional and other authoritative locale lines following the evaluation, to oblige population moves and keep regions as equivalent as conceivable in </w:t>
      </w:r>
      <w:r w:rsidR="00934EA8">
        <w:t xml:space="preserve">the </w:t>
      </w:r>
      <w:r w:rsidR="00353B58">
        <w:t>populace</w:t>
      </w:r>
      <w:r w:rsidR="00784F9B">
        <w:t xml:space="preserve"> (</w:t>
      </w:r>
      <w:proofErr w:type="spellStart"/>
      <w:r w:rsidR="00784F9B">
        <w:t>Barach</w:t>
      </w:r>
      <w:proofErr w:type="spellEnd"/>
      <w:r w:rsidR="00784F9B">
        <w:t xml:space="preserve"> 72)</w:t>
      </w:r>
      <w:r w:rsidR="00353B58">
        <w:t>. Gerrymandering is the drawing of authoritative region limits to provide a gathering, party or group.</w:t>
      </w:r>
    </w:p>
    <w:p w:rsidR="00353B58" w:rsidRPr="005F5AE9" w:rsidRDefault="00934EA8" w:rsidP="000F7EA9">
      <w:pPr>
        <w:ind w:firstLine="720"/>
        <w:rPr>
          <w:b/>
        </w:rPr>
      </w:pPr>
      <w:r>
        <w:rPr>
          <w:b/>
        </w:rPr>
        <w:t xml:space="preserve">The </w:t>
      </w:r>
      <w:r w:rsidR="008C1A78" w:rsidRPr="005F5AE9">
        <w:rPr>
          <w:b/>
        </w:rPr>
        <w:t>Entity that chooses how a Geographical Map is redistricted</w:t>
      </w:r>
    </w:p>
    <w:p w:rsidR="008C1A78" w:rsidRDefault="008C1A78" w:rsidP="000F7EA9">
      <w:pPr>
        <w:ind w:firstLine="720"/>
      </w:pPr>
      <w:r>
        <w:t xml:space="preserve">In every other state with numerous House representatives, the governing body draws the lines, while a few states have </w:t>
      </w:r>
      <w:r w:rsidR="00934EA8">
        <w:t>counse</w:t>
      </w:r>
      <w:r>
        <w:t>ling commissions that can assume a significant job in drawing lines, and different states have reinforcement commissions if the state assembly can’t draw the lines itself.</w:t>
      </w:r>
    </w:p>
    <w:p w:rsidR="008C1A78" w:rsidRPr="005F5AE9" w:rsidRDefault="00B753CD" w:rsidP="000F7EA9">
      <w:pPr>
        <w:ind w:firstLine="720"/>
        <w:rPr>
          <w:b/>
        </w:rPr>
      </w:pPr>
      <w:r w:rsidRPr="005F5AE9">
        <w:rPr>
          <w:b/>
        </w:rPr>
        <w:t xml:space="preserve">Facts in Baker </w:t>
      </w:r>
      <w:proofErr w:type="spellStart"/>
      <w:r w:rsidRPr="005F5AE9">
        <w:rPr>
          <w:b/>
        </w:rPr>
        <w:t>v.Carr</w:t>
      </w:r>
      <w:proofErr w:type="spellEnd"/>
      <w:r w:rsidRPr="005F5AE9">
        <w:rPr>
          <w:b/>
        </w:rPr>
        <w:t xml:space="preserve"> and Reynolds v. Sims cases</w:t>
      </w:r>
    </w:p>
    <w:p w:rsidR="00B753CD" w:rsidRDefault="00B753CD" w:rsidP="000F7EA9">
      <w:pPr>
        <w:ind w:firstLine="720"/>
      </w:pPr>
      <w:r>
        <w:t xml:space="preserve">Baker v. </w:t>
      </w:r>
      <w:proofErr w:type="spellStart"/>
      <w:r>
        <w:t>Carr</w:t>
      </w:r>
      <w:proofErr w:type="spellEnd"/>
      <w:r>
        <w:t xml:space="preserve"> </w:t>
      </w:r>
      <w:r w:rsidR="00934EA8">
        <w:t>included a case in which</w:t>
      </w:r>
      <w:r w:rsidR="00EC0583">
        <w:t xml:space="preserve"> the Tennessee assembly had neglected to allow the state administrative locality as per state constitution</w:t>
      </w:r>
      <w:r w:rsidR="00784F9B">
        <w:t xml:space="preserve"> (</w:t>
      </w:r>
      <w:proofErr w:type="spellStart"/>
      <w:r w:rsidR="00784F9B">
        <w:t>Petrovic</w:t>
      </w:r>
      <w:proofErr w:type="spellEnd"/>
      <w:r w:rsidR="00784F9B">
        <w:t xml:space="preserve"> 71)</w:t>
      </w:r>
      <w:r w:rsidR="00EC0583">
        <w:t>. The U.S locality court terminated the case, deciding that it needed ward and the offended parties’ cases</w:t>
      </w:r>
      <w:r w:rsidR="00934EA8">
        <w:t xml:space="preserve"> were not just</w:t>
      </w:r>
      <w:r w:rsidR="00EC0583">
        <w:t xml:space="preserve"> implying that they were “political</w:t>
      </w:r>
      <w:r w:rsidR="00934EA8">
        <w:t xml:space="preserve"> i</w:t>
      </w:r>
      <w:r w:rsidR="00EC0583">
        <w:t>nquiries” not fittingly settled by a court. Reynolds v. Sims case decided that</w:t>
      </w:r>
      <w:r w:rsidR="00E253B7">
        <w:t xml:space="preserve"> Identical Defense Clause obligated the lawmaking districts transversely the counties be equivalent in</w:t>
      </w:r>
      <w:r w:rsidR="00934EA8">
        <w:t xml:space="preserve"> the</w:t>
      </w:r>
      <w:r w:rsidR="00E253B7">
        <w:t xml:space="preserve"> populace.</w:t>
      </w:r>
    </w:p>
    <w:p w:rsidR="00E253B7" w:rsidRPr="005F5AE9" w:rsidRDefault="00E253B7" w:rsidP="000F7EA9">
      <w:pPr>
        <w:ind w:firstLine="720"/>
        <w:rPr>
          <w:b/>
        </w:rPr>
      </w:pPr>
      <w:r w:rsidRPr="005F5AE9">
        <w:rPr>
          <w:b/>
        </w:rPr>
        <w:lastRenderedPageBreak/>
        <w:t>Answers from the</w:t>
      </w:r>
      <w:r w:rsidR="00A11BB3" w:rsidRPr="005F5AE9">
        <w:rPr>
          <w:b/>
        </w:rPr>
        <w:t xml:space="preserve"> Supreme Court</w:t>
      </w:r>
    </w:p>
    <w:p w:rsidR="00E253B7" w:rsidRDefault="00E253B7" w:rsidP="000F7EA9">
      <w:pPr>
        <w:ind w:firstLine="720"/>
      </w:pPr>
      <w:r>
        <w:t xml:space="preserve">The Supreme </w:t>
      </w:r>
      <w:r w:rsidR="00A11BB3">
        <w:t xml:space="preserve">decided on Baker v. </w:t>
      </w:r>
      <w:proofErr w:type="spellStart"/>
      <w:r w:rsidR="00A11BB3">
        <w:t>Carr</w:t>
      </w:r>
      <w:proofErr w:type="spellEnd"/>
      <w:r w:rsidR="00A11BB3">
        <w:t xml:space="preserve"> that the legal executive could address issues for example the limits between discretionary regions. </w:t>
      </w:r>
      <w:proofErr w:type="gramStart"/>
      <w:r w:rsidR="00A11BB3">
        <w:t>The rules that the boundaries should be equal.</w:t>
      </w:r>
      <w:proofErr w:type="gramEnd"/>
      <w:r w:rsidR="00A11BB3">
        <w:t xml:space="preserve"> The court rules on Reynolds v. on allowed implementation of religion.</w:t>
      </w:r>
    </w:p>
    <w:p w:rsidR="00A11BB3" w:rsidRPr="005F5AE9" w:rsidRDefault="008622A1" w:rsidP="000F7EA9">
      <w:pPr>
        <w:ind w:left="720"/>
        <w:rPr>
          <w:b/>
        </w:rPr>
      </w:pPr>
      <w:r w:rsidRPr="005F5AE9">
        <w:rPr>
          <w:b/>
        </w:rPr>
        <w:t xml:space="preserve">Recent News Article on </w:t>
      </w:r>
      <w:r w:rsidR="00A16FDE" w:rsidRPr="005F5AE9">
        <w:rPr>
          <w:b/>
        </w:rPr>
        <w:t>Gerrymandering and which State was involved</w:t>
      </w:r>
      <w:r w:rsidR="002F72A4" w:rsidRPr="005F5AE9">
        <w:rPr>
          <w:b/>
        </w:rPr>
        <w:t xml:space="preserve"> and if it reached the Supreme Court</w:t>
      </w:r>
    </w:p>
    <w:p w:rsidR="00A16FDE" w:rsidRDefault="00A16FDE" w:rsidP="000F7EA9">
      <w:pPr>
        <w:ind w:firstLine="720"/>
      </w:pPr>
      <w:r>
        <w:t>An article</w:t>
      </w:r>
      <w:r w:rsidR="002F72A4">
        <w:t xml:space="preserve"> on June 28, 2019</w:t>
      </w:r>
      <w:r w:rsidR="00934EA8">
        <w:t>,</w:t>
      </w:r>
      <w:r w:rsidR="002F72A4">
        <w:t xml:space="preserve"> from</w:t>
      </w:r>
      <w:r>
        <w:t xml:space="preserve"> </w:t>
      </w:r>
      <w:r w:rsidR="00934EA8">
        <w:t xml:space="preserve">the </w:t>
      </w:r>
      <w:r>
        <w:t xml:space="preserve">University </w:t>
      </w:r>
      <w:proofErr w:type="gramStart"/>
      <w:r w:rsidR="006F5510">
        <w:t>of</w:t>
      </w:r>
      <w:proofErr w:type="gramEnd"/>
      <w:r>
        <w:t xml:space="preserve"> Maryland Baltimore </w:t>
      </w:r>
      <w:r w:rsidR="002F72A4">
        <w:t>County talks</w:t>
      </w:r>
      <w:r>
        <w:t xml:space="preserve"> about Gerrymandering</w:t>
      </w:r>
      <w:r w:rsidR="002F72A4">
        <w:t>. One of the States involved was Ohio. The Supreme Court ruled that</w:t>
      </w:r>
      <w:r>
        <w:t xml:space="preserve"> </w:t>
      </w:r>
      <w:r w:rsidR="002F72A4">
        <w:t>biased gerrymandering was not unconstitutional. This meant that the leaders get to choose their voters and not vice versa. This happens so that the majority can manipulate the votes to their advantage and control the minority.</w:t>
      </w:r>
    </w:p>
    <w:p w:rsidR="00A16FDE" w:rsidRDefault="00A16FDE" w:rsidP="006733E0"/>
    <w:p w:rsidR="008C1A78" w:rsidRDefault="008C1A78" w:rsidP="006733E0"/>
    <w:p w:rsidR="006F0D42" w:rsidRDefault="006F0D42" w:rsidP="006733E0"/>
    <w:p w:rsidR="00B6143E" w:rsidRDefault="00B6143E" w:rsidP="006733E0"/>
    <w:p w:rsidR="00B6143E" w:rsidRDefault="00B6143E" w:rsidP="006733E0"/>
    <w:p w:rsidR="005927C6" w:rsidRDefault="00EC2442" w:rsidP="006733E0">
      <w:r>
        <w:t xml:space="preserve">                                          </w:t>
      </w:r>
    </w:p>
    <w:p w:rsidR="000F7EA9" w:rsidRDefault="000F7EA9" w:rsidP="006733E0"/>
    <w:p w:rsidR="000F7EA9" w:rsidRDefault="000F7EA9" w:rsidP="006733E0"/>
    <w:p w:rsidR="000F7EA9" w:rsidRDefault="000F7EA9" w:rsidP="006733E0"/>
    <w:p w:rsidR="00EC2442" w:rsidRDefault="00EC2442" w:rsidP="006F5510">
      <w:pPr>
        <w:jc w:val="center"/>
      </w:pPr>
      <w:r>
        <w:lastRenderedPageBreak/>
        <w:t>Work Cited</w:t>
      </w:r>
    </w:p>
    <w:p w:rsidR="000F7EA9" w:rsidRPr="00EC2442" w:rsidRDefault="000F7EA9" w:rsidP="000F7EA9">
      <w:pPr>
        <w:spacing w:after="0"/>
        <w:ind w:left="720" w:hanging="720"/>
        <w:rPr>
          <w:rFonts w:eastAsia="Times New Roman"/>
          <w:szCs w:val="24"/>
        </w:rPr>
      </w:pPr>
      <w:proofErr w:type="spellStart"/>
      <w:r w:rsidRPr="00EC2442">
        <w:rPr>
          <w:rFonts w:eastAsia="Times New Roman"/>
          <w:szCs w:val="24"/>
        </w:rPr>
        <w:t>Barasch</w:t>
      </w:r>
      <w:proofErr w:type="spellEnd"/>
      <w:r w:rsidRPr="00EC2442">
        <w:rPr>
          <w:rFonts w:eastAsia="Times New Roman"/>
          <w:szCs w:val="24"/>
        </w:rPr>
        <w:t xml:space="preserve">, Emily. </w:t>
      </w:r>
      <w:proofErr w:type="gramStart"/>
      <w:r w:rsidRPr="00EC2442">
        <w:rPr>
          <w:rFonts w:eastAsia="Times New Roman"/>
          <w:szCs w:val="24"/>
        </w:rPr>
        <w:t>"The twisted history of gerrymandering in American politics."</w:t>
      </w:r>
      <w:proofErr w:type="gramEnd"/>
      <w:r w:rsidRPr="00EC2442">
        <w:rPr>
          <w:rFonts w:eastAsia="Times New Roman"/>
          <w:szCs w:val="24"/>
        </w:rPr>
        <w:t xml:space="preserve"> </w:t>
      </w:r>
      <w:proofErr w:type="gramStart"/>
      <w:r w:rsidRPr="00EC2442">
        <w:rPr>
          <w:rFonts w:eastAsia="Times New Roman"/>
          <w:i/>
          <w:iCs/>
          <w:szCs w:val="24"/>
        </w:rPr>
        <w:t>The Atlantic</w:t>
      </w:r>
      <w:r w:rsidRPr="00EC2442">
        <w:rPr>
          <w:rFonts w:eastAsia="Times New Roman"/>
          <w:szCs w:val="24"/>
        </w:rPr>
        <w:t xml:space="preserve"> (2012).</w:t>
      </w:r>
      <w:proofErr w:type="gramEnd"/>
    </w:p>
    <w:p w:rsidR="000F7EA9" w:rsidRPr="00EC2442" w:rsidRDefault="000F7EA9" w:rsidP="000F7EA9">
      <w:pPr>
        <w:spacing w:after="0"/>
        <w:ind w:left="720" w:hanging="720"/>
        <w:rPr>
          <w:szCs w:val="24"/>
        </w:rPr>
      </w:pPr>
      <w:proofErr w:type="gramStart"/>
      <w:r w:rsidRPr="00EC2442">
        <w:rPr>
          <w:szCs w:val="24"/>
        </w:rPr>
        <w:t xml:space="preserve">Cohn, Nate, Matthew Bloch, and Kevin </w:t>
      </w:r>
      <w:proofErr w:type="spellStart"/>
      <w:r w:rsidRPr="00EC2442">
        <w:rPr>
          <w:szCs w:val="24"/>
        </w:rPr>
        <w:t>Quealy</w:t>
      </w:r>
      <w:proofErr w:type="spellEnd"/>
      <w:r w:rsidRPr="00EC2442">
        <w:rPr>
          <w:szCs w:val="24"/>
        </w:rPr>
        <w:t>.</w:t>
      </w:r>
      <w:proofErr w:type="gramEnd"/>
      <w:r w:rsidRPr="00EC2442">
        <w:rPr>
          <w:szCs w:val="24"/>
        </w:rPr>
        <w:t xml:space="preserve"> "The New Pennsylvania Congressional Map, District by District." </w:t>
      </w:r>
      <w:proofErr w:type="gramStart"/>
      <w:r w:rsidRPr="00EC2442">
        <w:rPr>
          <w:i/>
          <w:iCs/>
          <w:szCs w:val="24"/>
        </w:rPr>
        <w:t>The New York Times</w:t>
      </w:r>
      <w:r w:rsidRPr="00EC2442">
        <w:rPr>
          <w:szCs w:val="24"/>
        </w:rPr>
        <w:t xml:space="preserve"> (2018).</w:t>
      </w:r>
      <w:proofErr w:type="gramEnd"/>
    </w:p>
    <w:p w:rsidR="000F7EA9" w:rsidRPr="000F7EA9" w:rsidRDefault="000F7EA9" w:rsidP="000F7EA9">
      <w:pPr>
        <w:spacing w:after="0"/>
        <w:ind w:left="720" w:hanging="720"/>
        <w:rPr>
          <w:szCs w:val="24"/>
        </w:rPr>
      </w:pPr>
      <w:r w:rsidRPr="00EC2442">
        <w:rPr>
          <w:szCs w:val="24"/>
        </w:rPr>
        <w:t xml:space="preserve"> Hernandez, Carlos A. "Redistricting in California: Its Effects on Voter Turnout in Minority Populations and Misrepresentation." (2011).</w:t>
      </w:r>
    </w:p>
    <w:p w:rsidR="000F7EA9" w:rsidRDefault="000F7EA9" w:rsidP="000F7EA9">
      <w:pPr>
        <w:spacing w:after="0"/>
        <w:ind w:left="720" w:hanging="720"/>
        <w:rPr>
          <w:szCs w:val="24"/>
        </w:rPr>
      </w:pPr>
      <w:proofErr w:type="spellStart"/>
      <w:r w:rsidRPr="00EC2442">
        <w:rPr>
          <w:szCs w:val="24"/>
        </w:rPr>
        <w:t>Petrović</w:t>
      </w:r>
      <w:proofErr w:type="spellEnd"/>
      <w:r w:rsidRPr="00EC2442">
        <w:rPr>
          <w:szCs w:val="24"/>
        </w:rPr>
        <w:t xml:space="preserve">, Vladimir. </w:t>
      </w:r>
      <w:proofErr w:type="gramStart"/>
      <w:r w:rsidRPr="00EC2442">
        <w:rPr>
          <w:szCs w:val="24"/>
        </w:rPr>
        <w:t>"Historians as expert witnesses in the age of extremes."</w:t>
      </w:r>
      <w:proofErr w:type="gramEnd"/>
      <w:r w:rsidRPr="00EC2442">
        <w:rPr>
          <w:szCs w:val="24"/>
        </w:rPr>
        <w:t xml:space="preserve"> </w:t>
      </w:r>
      <w:r w:rsidRPr="00EC2442">
        <w:rPr>
          <w:i/>
          <w:iCs/>
          <w:szCs w:val="24"/>
        </w:rPr>
        <w:t>Budapest: Central European University</w:t>
      </w:r>
      <w:r w:rsidRPr="00EC2442">
        <w:rPr>
          <w:szCs w:val="24"/>
        </w:rPr>
        <w:t xml:space="preserve"> (2009).</w:t>
      </w:r>
    </w:p>
    <w:p w:rsidR="006F5510" w:rsidRPr="00EC2442" w:rsidRDefault="006F5510" w:rsidP="000F7EA9">
      <w:pPr>
        <w:spacing w:after="0"/>
        <w:ind w:left="720" w:hanging="720"/>
        <w:rPr>
          <w:rFonts w:eastAsia="Times New Roman"/>
          <w:szCs w:val="24"/>
        </w:rPr>
      </w:pPr>
    </w:p>
    <w:p w:rsidR="00EC2442" w:rsidRPr="006B474E" w:rsidRDefault="00EC2442" w:rsidP="006733E0"/>
    <w:sectPr w:rsidR="00EC2442" w:rsidRPr="006B474E"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A8B" w:rsidRDefault="009B6A8B" w:rsidP="00FE36BB">
      <w:pPr>
        <w:spacing w:after="0" w:line="240" w:lineRule="auto"/>
      </w:pPr>
      <w:r>
        <w:separator/>
      </w:r>
    </w:p>
  </w:endnote>
  <w:endnote w:type="continuationSeparator" w:id="0">
    <w:p w:rsidR="009B6A8B" w:rsidRDefault="009B6A8B" w:rsidP="00FE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A8B" w:rsidRDefault="009B6A8B" w:rsidP="00FE36BB">
      <w:pPr>
        <w:spacing w:after="0" w:line="240" w:lineRule="auto"/>
      </w:pPr>
      <w:r>
        <w:separator/>
      </w:r>
    </w:p>
  </w:footnote>
  <w:footnote w:type="continuationSeparator" w:id="0">
    <w:p w:rsidR="009B6A8B" w:rsidRDefault="009B6A8B" w:rsidP="00FE3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5F5AE9">
        <w:pPr>
          <w:pStyle w:val="Header"/>
          <w:jc w:val="right"/>
        </w:pPr>
        <w:r>
          <w:t>Surname</w:t>
        </w:r>
        <w:r w:rsidR="00FE36BB">
          <w:fldChar w:fldCharType="begin"/>
        </w:r>
        <w:r w:rsidR="00FE36BB">
          <w:instrText xml:space="preserve"> PAGE   \* MERGEFORMAT </w:instrText>
        </w:r>
        <w:r w:rsidR="00FE36BB">
          <w:fldChar w:fldCharType="separate"/>
        </w:r>
        <w:r w:rsidR="006F5510">
          <w:rPr>
            <w:noProof/>
          </w:rPr>
          <w:t>2</w:t>
        </w:r>
        <w:r w:rsidR="00FE36BB">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6733E0">
        <w:pPr>
          <w:pStyle w:val="Header"/>
          <w:jc w:val="right"/>
        </w:pPr>
        <w:r>
          <w:t>Suranme</w:t>
        </w:r>
        <w:r w:rsidR="00FE36BB">
          <w:fldChar w:fldCharType="begin"/>
        </w:r>
        <w:r w:rsidR="00FE36BB">
          <w:instrText xml:space="preserve"> PAGE   \* MERGEFORMAT </w:instrText>
        </w:r>
        <w:r w:rsidR="00FE36BB">
          <w:fldChar w:fldCharType="separate"/>
        </w:r>
        <w:r w:rsidR="006F5510">
          <w:rPr>
            <w:noProof/>
          </w:rPr>
          <w:t>1</w:t>
        </w:r>
        <w:r w:rsidR="00FE36BB">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920BB"/>
    <w:rsid w:val="000F7EA9"/>
    <w:rsid w:val="001447B7"/>
    <w:rsid w:val="001D4CF1"/>
    <w:rsid w:val="00255E8C"/>
    <w:rsid w:val="002F72A4"/>
    <w:rsid w:val="003409E3"/>
    <w:rsid w:val="00353B58"/>
    <w:rsid w:val="0040147C"/>
    <w:rsid w:val="005171E2"/>
    <w:rsid w:val="00543F4C"/>
    <w:rsid w:val="0057417E"/>
    <w:rsid w:val="005927C6"/>
    <w:rsid w:val="005F5AE9"/>
    <w:rsid w:val="006733E0"/>
    <w:rsid w:val="006B474E"/>
    <w:rsid w:val="006F0D42"/>
    <w:rsid w:val="006F5510"/>
    <w:rsid w:val="00745CD7"/>
    <w:rsid w:val="00784F9B"/>
    <w:rsid w:val="0080338D"/>
    <w:rsid w:val="008122A1"/>
    <w:rsid w:val="008622A1"/>
    <w:rsid w:val="008C1A78"/>
    <w:rsid w:val="00934EA8"/>
    <w:rsid w:val="0096370D"/>
    <w:rsid w:val="009B6A8B"/>
    <w:rsid w:val="00A11BB3"/>
    <w:rsid w:val="00A16FDE"/>
    <w:rsid w:val="00B6143E"/>
    <w:rsid w:val="00B753CD"/>
    <w:rsid w:val="00CC77BA"/>
    <w:rsid w:val="00D770DF"/>
    <w:rsid w:val="00E253B7"/>
    <w:rsid w:val="00EC0583"/>
    <w:rsid w:val="00EC2442"/>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079031">
      <w:bodyDiv w:val="1"/>
      <w:marLeft w:val="0"/>
      <w:marRight w:val="0"/>
      <w:marTop w:val="0"/>
      <w:marBottom w:val="0"/>
      <w:divBdr>
        <w:top w:val="none" w:sz="0" w:space="0" w:color="auto"/>
        <w:left w:val="none" w:sz="0" w:space="0" w:color="auto"/>
        <w:bottom w:val="none" w:sz="0" w:space="0" w:color="auto"/>
        <w:right w:val="none" w:sz="0" w:space="0" w:color="auto"/>
      </w:divBdr>
      <w:divsChild>
        <w:div w:id="441727999">
          <w:marLeft w:val="0"/>
          <w:marRight w:val="0"/>
          <w:marTop w:val="0"/>
          <w:marBottom w:val="0"/>
          <w:divBdr>
            <w:top w:val="none" w:sz="0" w:space="0" w:color="auto"/>
            <w:left w:val="none" w:sz="0" w:space="0" w:color="auto"/>
            <w:bottom w:val="none" w:sz="0" w:space="0" w:color="auto"/>
            <w:right w:val="none" w:sz="0" w:space="0" w:color="auto"/>
          </w:divBdr>
        </w:div>
      </w:divsChild>
    </w:div>
    <w:div w:id="1899851888">
      <w:bodyDiv w:val="1"/>
      <w:marLeft w:val="0"/>
      <w:marRight w:val="0"/>
      <w:marTop w:val="0"/>
      <w:marBottom w:val="0"/>
      <w:divBdr>
        <w:top w:val="none" w:sz="0" w:space="0" w:color="auto"/>
        <w:left w:val="none" w:sz="0" w:space="0" w:color="auto"/>
        <w:bottom w:val="none" w:sz="0" w:space="0" w:color="auto"/>
        <w:right w:val="none" w:sz="0" w:space="0" w:color="auto"/>
      </w:divBdr>
      <w:divsChild>
        <w:div w:id="360470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9</cp:revision>
  <dcterms:created xsi:type="dcterms:W3CDTF">2020-07-07T13:03:00Z</dcterms:created>
  <dcterms:modified xsi:type="dcterms:W3CDTF">2020-07-07T18:45:00Z</dcterms:modified>
</cp:coreProperties>
</file>